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807851" w14:textId="1CC8A98F" w:rsidR="00927830" w:rsidRDefault="0026685D" w:rsidP="0033131E">
      <w:pPr>
        <w:pStyle w:val="Ttulo1"/>
        <w:rPr>
          <w:lang w:val="es-MX"/>
        </w:rPr>
      </w:pPr>
      <w:r>
        <w:rPr>
          <w:lang w:val="es-MX"/>
        </w:rPr>
        <w:tab/>
        <w:t>Cámara de Secado</w:t>
      </w:r>
    </w:p>
    <w:p w14:paraId="45B27B5A" w14:textId="62D7C6E1" w:rsidR="0033131E" w:rsidRDefault="0096165C" w:rsidP="003F1A9B">
      <w:pPr>
        <w:rPr>
          <w:lang w:val="es-MX"/>
        </w:rPr>
      </w:pPr>
      <w:r w:rsidRPr="0096165C">
        <w:rPr>
          <w:lang w:val="es-MX"/>
        </w:rPr>
        <w:t>Se requiere automatizar una cámara de secado, se dispone de una banda transportadora accionada por un motor trifásico, un sensor de temperatura, dos fotodetectores, un sensor final</w:t>
      </w:r>
      <w:r>
        <w:rPr>
          <w:lang w:val="es-MX"/>
        </w:rPr>
        <w:t xml:space="preserve"> </w:t>
      </w:r>
      <w:r w:rsidRPr="0096165C">
        <w:rPr>
          <w:lang w:val="es-MX"/>
        </w:rPr>
        <w:t>de carrera y finalmente una resistencia trifásica como elemento calefactor. En la Figura se ilustra el proceso.</w:t>
      </w:r>
    </w:p>
    <w:p w14:paraId="645CC295" w14:textId="70A72368" w:rsidR="00AD38A0" w:rsidRPr="00E73E98" w:rsidRDefault="00E84A9F" w:rsidP="00E73E98">
      <w:pPr>
        <w:ind w:firstLine="0"/>
        <w:jc w:val="center"/>
        <w:rPr>
          <w:lang w:val="es-MX"/>
        </w:rPr>
      </w:pPr>
      <w:r>
        <w:rPr>
          <w:noProof/>
        </w:rPr>
        <w:drawing>
          <wp:inline distT="0" distB="0" distL="0" distR="0" wp14:anchorId="598DF4CB" wp14:editId="35F4E610">
            <wp:extent cx="5715000" cy="3695700"/>
            <wp:effectExtent l="0" t="0" r="0" b="0"/>
            <wp:docPr id="1" name="Imagen 1" descr="Diagrama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n 1" descr="Diagrama&#10;&#10;Descripción generada automáticamente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15000" cy="3695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4B4DADE" w14:textId="20FD4F12" w:rsidR="009439B0" w:rsidRPr="009439B0" w:rsidRDefault="00E84A9F" w:rsidP="00E54FD4">
      <w:pPr>
        <w:ind w:firstLine="0"/>
        <w:rPr>
          <w:lang w:val="es-MX"/>
        </w:rPr>
      </w:pPr>
      <w:r>
        <w:t xml:space="preserve">El proceso presenta las siguientes características: Al pulsar la estación de arranque S1 se energiza el circuito de control y una resistencia trifásica como elemento calefactor hasta alcanzar la temperatura máxima permitida (100 °C), temperatura detectada por un sensor [St2]. Antes de alcanzar esta temperatura no debe arrancar la banda transportadora. Al colocar el objeto a secar en la posición inicial (posición A, (Fotodetector uno [FD1]), se energiza el motor que acciona la banda transportadora que lo llevará hasta la cámara de secado. Al alcanzar la posición B (detectada por el fotodetector dos [FD2]), se detiene la banda transportadora y el objeto permanece allí por un intervalo de tiempo (TR1) de 15 min. Al terminar el tiempo requerido en la </w:t>
      </w:r>
      <w:r>
        <w:lastRenderedPageBreak/>
        <w:t xml:space="preserve">cámara de secado B, se energiza nuevamente el motor que acciona la banda transportadora y permanece energizado hasta alcanzar la posición C, detectada por el final de carrera (FC1) que da la orden de apagado a la banda transportadora. El proceso debe ser cíclico, es decir, una vez el producto a secar llegue al final de carrera y sea retirado, la banda transportadora arrancará de forma automática, siempre y cuando el FD1 detecte la presencia del elemento a secar. Las resistencias instaladas en el horno se mantienen funcionando independiente del movimiento o no de la banda trasportadora. La temperatura de operación de la cámara de secado se mantiene oscilante entre 80°C a 100 °C, proceso automatizado por los </w:t>
      </w:r>
      <w:r w:rsidR="00B96441">
        <w:t>sensores de</w:t>
      </w:r>
      <w:r>
        <w:t xml:space="preserve"> temperatura [St1] y [St2] los cuales dan la orden de encendido y apagado a las resistencias. El proceso</w:t>
      </w:r>
      <w:r w:rsidR="00E54FD4">
        <w:t xml:space="preserve"> se</w:t>
      </w:r>
      <w:r>
        <w:t xml:space="preserve"> debe suspenderse </w:t>
      </w:r>
      <w:r w:rsidR="00E54FD4">
        <w:t>s</w:t>
      </w:r>
      <w:r>
        <w:t xml:space="preserve">i el producto seco llega al final de carrera y pasados 10 minutos no se reactiva la banda transportadora, es decir, no se retira el elemento del final y se ubica un producto nuevo al inicio del proceso. </w:t>
      </w:r>
    </w:p>
    <w:p w14:paraId="2295C23B" w14:textId="77777777" w:rsidR="00B61083" w:rsidRPr="0033131E" w:rsidRDefault="00B61083" w:rsidP="005401E3">
      <w:pPr>
        <w:rPr>
          <w:lang w:val="es-MX"/>
        </w:rPr>
      </w:pPr>
    </w:p>
    <w:sectPr w:rsidR="00B61083" w:rsidRPr="0033131E" w:rsidSect="00927830">
      <w:headerReference w:type="default" r:id="rId8"/>
      <w:pgSz w:w="12240" w:h="15840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14AF3C" w14:textId="77777777" w:rsidR="00B04CAC" w:rsidRDefault="00B04CAC" w:rsidP="00C20D73">
      <w:pPr>
        <w:spacing w:line="240" w:lineRule="auto"/>
      </w:pPr>
      <w:r>
        <w:separator/>
      </w:r>
    </w:p>
  </w:endnote>
  <w:endnote w:type="continuationSeparator" w:id="0">
    <w:p w14:paraId="0E38FCE6" w14:textId="77777777" w:rsidR="00B04CAC" w:rsidRDefault="00B04CAC" w:rsidP="00C20D7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EB847B" w14:textId="77777777" w:rsidR="00B04CAC" w:rsidRDefault="00B04CAC" w:rsidP="00C20D73">
      <w:pPr>
        <w:spacing w:line="240" w:lineRule="auto"/>
      </w:pPr>
      <w:r>
        <w:separator/>
      </w:r>
    </w:p>
  </w:footnote>
  <w:footnote w:type="continuationSeparator" w:id="0">
    <w:p w14:paraId="162B4DC6" w14:textId="77777777" w:rsidR="00B04CAC" w:rsidRDefault="00B04CAC" w:rsidP="00C20D7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C79A46" w14:textId="6C4B3CE4" w:rsidR="00C20D73" w:rsidRDefault="00C20D73" w:rsidP="00C20D73">
    <w:pPr>
      <w:pStyle w:val="Encabezado"/>
    </w:pPr>
    <w:r>
      <w:t xml:space="preserve">Curso Teórico Práctico de GRAFCET </w:t>
    </w:r>
    <w:r>
      <w:tab/>
    </w:r>
    <w:r>
      <w:rPr>
        <w:noProof/>
      </w:rPr>
      <w:drawing>
        <wp:inline distT="0" distB="0" distL="0" distR="0" wp14:anchorId="1D6BF7DB" wp14:editId="6E72DEDE">
          <wp:extent cx="1026544" cy="469984"/>
          <wp:effectExtent l="0" t="0" r="2540" b="6350"/>
          <wp:docPr id="2" name="Imagen 2" descr="Icon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n 2" descr="Icono&#10;&#10;Descripción generada automá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72112" cy="49084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ab/>
    </w:r>
  </w:p>
  <w:p w14:paraId="4F3373BD" w14:textId="77777777" w:rsidR="00C20D73" w:rsidRDefault="00C20D73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2B23F1"/>
    <w:multiLevelType w:val="hybridMultilevel"/>
    <w:tmpl w:val="FEF24E4E"/>
    <w:lvl w:ilvl="0" w:tplc="C5E68CF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6BE62BFE"/>
    <w:multiLevelType w:val="hybridMultilevel"/>
    <w:tmpl w:val="45E61938"/>
    <w:lvl w:ilvl="0" w:tplc="E74013D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35198823">
    <w:abstractNumId w:val="1"/>
  </w:num>
  <w:num w:numId="2" w16cid:durableId="1981336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FC4"/>
    <w:rsid w:val="000132D4"/>
    <w:rsid w:val="0026685D"/>
    <w:rsid w:val="002A7FAF"/>
    <w:rsid w:val="002B50DC"/>
    <w:rsid w:val="002C1ECF"/>
    <w:rsid w:val="00322052"/>
    <w:rsid w:val="003236C3"/>
    <w:rsid w:val="0033131E"/>
    <w:rsid w:val="00346D36"/>
    <w:rsid w:val="003B52D3"/>
    <w:rsid w:val="003B6DB3"/>
    <w:rsid w:val="003C2F27"/>
    <w:rsid w:val="003F1A9B"/>
    <w:rsid w:val="00410A9B"/>
    <w:rsid w:val="0041769A"/>
    <w:rsid w:val="004466A4"/>
    <w:rsid w:val="0046222A"/>
    <w:rsid w:val="005401E3"/>
    <w:rsid w:val="00634256"/>
    <w:rsid w:val="00687D79"/>
    <w:rsid w:val="00692D34"/>
    <w:rsid w:val="008902DF"/>
    <w:rsid w:val="008C2101"/>
    <w:rsid w:val="008C2E83"/>
    <w:rsid w:val="00911753"/>
    <w:rsid w:val="00927830"/>
    <w:rsid w:val="009439B0"/>
    <w:rsid w:val="0096165C"/>
    <w:rsid w:val="009F400E"/>
    <w:rsid w:val="00A31FC4"/>
    <w:rsid w:val="00AD38A0"/>
    <w:rsid w:val="00B04CAC"/>
    <w:rsid w:val="00B12C07"/>
    <w:rsid w:val="00B37C82"/>
    <w:rsid w:val="00B61083"/>
    <w:rsid w:val="00B66648"/>
    <w:rsid w:val="00B96441"/>
    <w:rsid w:val="00C20D73"/>
    <w:rsid w:val="00DF2943"/>
    <w:rsid w:val="00E01A63"/>
    <w:rsid w:val="00E54FD4"/>
    <w:rsid w:val="00E73E98"/>
    <w:rsid w:val="00E84A9F"/>
    <w:rsid w:val="00F426D1"/>
    <w:rsid w:val="00F90782"/>
    <w:rsid w:val="00FC4C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5B267F"/>
  <w15:chartTrackingRefBased/>
  <w15:docId w15:val="{48806BCA-F6AD-4A8C-9FEA-6B26B0E9FA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31FC4"/>
    <w:pPr>
      <w:spacing w:after="0" w:line="480" w:lineRule="auto"/>
      <w:ind w:firstLine="720"/>
      <w:jc w:val="both"/>
    </w:pPr>
    <w:rPr>
      <w:rFonts w:ascii="Arial" w:hAnsi="Arial"/>
    </w:rPr>
  </w:style>
  <w:style w:type="paragraph" w:styleId="Ttulo1">
    <w:name w:val="heading 1"/>
    <w:basedOn w:val="Normal"/>
    <w:next w:val="Normal"/>
    <w:link w:val="Ttulo1Car"/>
    <w:uiPriority w:val="9"/>
    <w:qFormat/>
    <w:rsid w:val="00A31FC4"/>
    <w:pPr>
      <w:keepNext/>
      <w:keepLines/>
      <w:ind w:firstLine="0"/>
      <w:jc w:val="center"/>
      <w:outlineLvl w:val="0"/>
    </w:pPr>
    <w:rPr>
      <w:rFonts w:eastAsiaTheme="majorEastAsia" w:cstheme="majorBidi"/>
      <w:b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A31FC4"/>
    <w:rPr>
      <w:rFonts w:ascii="Arial" w:eastAsiaTheme="majorEastAsia" w:hAnsi="Arial" w:cstheme="majorBidi"/>
      <w:b/>
      <w:szCs w:val="32"/>
    </w:rPr>
  </w:style>
  <w:style w:type="paragraph" w:styleId="Prrafodelista">
    <w:name w:val="List Paragraph"/>
    <w:basedOn w:val="Normal"/>
    <w:uiPriority w:val="34"/>
    <w:qFormat/>
    <w:rsid w:val="00E01A63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C20D73"/>
    <w:pPr>
      <w:tabs>
        <w:tab w:val="center" w:pos="4419"/>
        <w:tab w:val="right" w:pos="8838"/>
      </w:tabs>
      <w:spacing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20D73"/>
    <w:rPr>
      <w:rFonts w:ascii="Arial" w:hAnsi="Arial"/>
    </w:rPr>
  </w:style>
  <w:style w:type="paragraph" w:styleId="Piedepgina">
    <w:name w:val="footer"/>
    <w:basedOn w:val="Normal"/>
    <w:link w:val="PiedepginaCar"/>
    <w:uiPriority w:val="99"/>
    <w:unhideWhenUsed/>
    <w:rsid w:val="00C20D73"/>
    <w:pPr>
      <w:tabs>
        <w:tab w:val="center" w:pos="4419"/>
        <w:tab w:val="right" w:pos="8838"/>
      </w:tabs>
      <w:spacing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20D73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653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97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312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320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570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4148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2</Pages>
  <Words>327</Words>
  <Characters>1801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Brayan Fernel Tarazona Jaimes</dc:creator>
  <cp:keywords/>
  <dc:description/>
  <cp:lastModifiedBy>Brayan Fernel Tarazona Jaimes</cp:lastModifiedBy>
  <cp:revision>7</cp:revision>
  <dcterms:created xsi:type="dcterms:W3CDTF">2022-12-21T21:45:00Z</dcterms:created>
  <dcterms:modified xsi:type="dcterms:W3CDTF">2023-01-16T21:34:00Z</dcterms:modified>
</cp:coreProperties>
</file>